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F9674" w14:textId="77777777" w:rsidR="0046638B" w:rsidRDefault="0046638B" w:rsidP="00344907">
      <w:pPr>
        <w:spacing w:after="0" w:line="240" w:lineRule="auto"/>
      </w:pPr>
    </w:p>
    <w:p w14:paraId="50D703D8" w14:textId="12EED9A0" w:rsidR="00C92BE6" w:rsidRDefault="0046638B" w:rsidP="00344907">
      <w:pPr>
        <w:spacing w:after="0" w:line="240" w:lineRule="auto"/>
        <w:rPr>
          <w:b/>
          <w:bCs/>
        </w:rPr>
      </w:pPr>
      <w:r w:rsidRPr="0046638B">
        <w:rPr>
          <w:b/>
          <w:bCs/>
        </w:rPr>
        <w:t>RESPOSTA A ESCLARECIMENTO</w:t>
      </w:r>
    </w:p>
    <w:p w14:paraId="056E7E7F" w14:textId="77777777" w:rsidR="00F12706" w:rsidRDefault="00F12706" w:rsidP="00344907">
      <w:pPr>
        <w:spacing w:after="0" w:line="240" w:lineRule="auto"/>
        <w:rPr>
          <w:b/>
          <w:bCs/>
        </w:rPr>
      </w:pPr>
    </w:p>
    <w:p w14:paraId="06E516B0" w14:textId="6D27F6B4" w:rsidR="00F12706" w:rsidRDefault="00F12706" w:rsidP="00344907">
      <w:pPr>
        <w:spacing w:after="0" w:line="240" w:lineRule="auto"/>
        <w:rPr>
          <w:b/>
          <w:bCs/>
        </w:rPr>
      </w:pPr>
      <w:r>
        <w:rPr>
          <w:b/>
          <w:bCs/>
        </w:rPr>
        <w:t>PREGÃO ELETRONICO Nº 012/2025</w:t>
      </w:r>
    </w:p>
    <w:p w14:paraId="22674464" w14:textId="77777777" w:rsidR="00F12706" w:rsidRDefault="00F12706" w:rsidP="00344907">
      <w:pPr>
        <w:spacing w:after="0" w:line="240" w:lineRule="auto"/>
        <w:rPr>
          <w:b/>
          <w:bCs/>
        </w:rPr>
      </w:pPr>
    </w:p>
    <w:p w14:paraId="3BC766E4" w14:textId="77777777" w:rsidR="0046638B" w:rsidRDefault="0046638B" w:rsidP="00344907">
      <w:pPr>
        <w:spacing w:after="0" w:line="240" w:lineRule="auto"/>
        <w:rPr>
          <w:b/>
          <w:bCs/>
        </w:rPr>
      </w:pPr>
    </w:p>
    <w:p w14:paraId="5A6C47A1" w14:textId="77777777" w:rsidR="0046638B" w:rsidRDefault="0046638B" w:rsidP="00344907">
      <w:pPr>
        <w:spacing w:after="0" w:line="240" w:lineRule="auto"/>
        <w:rPr>
          <w:b/>
          <w:bCs/>
        </w:rPr>
      </w:pPr>
      <w:r w:rsidRPr="0046638B">
        <w:rPr>
          <w:b/>
          <w:bCs/>
        </w:rPr>
        <w:t xml:space="preserve">ESCLARECIMENTO 01 </w:t>
      </w:r>
    </w:p>
    <w:p w14:paraId="5E6629ED" w14:textId="77777777" w:rsidR="0046638B" w:rsidRPr="0046638B" w:rsidRDefault="0046638B" w:rsidP="00344907">
      <w:pPr>
        <w:spacing w:after="0" w:line="240" w:lineRule="auto"/>
        <w:jc w:val="both"/>
      </w:pPr>
      <w:r w:rsidRPr="0046638B">
        <w:t xml:space="preserve">O edital cita que o pregão será regido pela NOVA LEI 14.133, ou seja, a proposta e os documentos de habilitação deverão ser enviados somente após a fase de lances. Porém, ao consultar no sistema, vimos que consta o campo para anexar esses documentos de habilitação e proposta. Nesse caso, entendemos que só será exigida a apresentação dos documentos de habilitação apenas pelo licitante vencedor, não sendo, portanto, necessário o envio de tais documentos de forma antecipada por todos os licitantes. Está correto nosso entendimento? Caso contrário favor esclarecer. </w:t>
      </w:r>
    </w:p>
    <w:p w14:paraId="4CD7AE2B" w14:textId="3D84ACE0" w:rsidR="0046638B" w:rsidRPr="00344907" w:rsidRDefault="00344907" w:rsidP="00344907">
      <w:pPr>
        <w:spacing w:after="0" w:line="240" w:lineRule="auto"/>
        <w:jc w:val="both"/>
        <w:rPr>
          <w:color w:val="FF0000"/>
        </w:rPr>
      </w:pPr>
      <w:r w:rsidRPr="00344907">
        <w:rPr>
          <w:color w:val="FF0000"/>
        </w:rPr>
        <w:t>Resposta: Conforme o edital em seu item 3.7. Os documentos que compõem a proposta e a habilitação do licitante melhor classificado somente serão disponibilizados para avaliação do Agente de Contratação (Pregoeiro) e para acesso público após o encerramento do envio de lances.</w:t>
      </w:r>
    </w:p>
    <w:p w14:paraId="2FEB2ABB" w14:textId="77777777" w:rsidR="0046638B" w:rsidRDefault="0046638B" w:rsidP="00344907">
      <w:pPr>
        <w:spacing w:after="0" w:line="240" w:lineRule="auto"/>
        <w:rPr>
          <w:b/>
          <w:bCs/>
        </w:rPr>
      </w:pPr>
    </w:p>
    <w:p w14:paraId="70321AB9" w14:textId="77777777" w:rsidR="00344907" w:rsidRDefault="0046638B" w:rsidP="00344907">
      <w:pPr>
        <w:spacing w:after="0" w:line="240" w:lineRule="auto"/>
        <w:rPr>
          <w:b/>
          <w:bCs/>
        </w:rPr>
      </w:pPr>
      <w:r w:rsidRPr="0046638B">
        <w:rPr>
          <w:b/>
          <w:bCs/>
        </w:rPr>
        <w:t xml:space="preserve">ESCLARECIMENTO 02 </w:t>
      </w:r>
    </w:p>
    <w:p w14:paraId="1D72FE3A" w14:textId="25E8D4A2" w:rsidR="0046638B" w:rsidRDefault="0046638B" w:rsidP="00344907">
      <w:pPr>
        <w:spacing w:after="0" w:line="240" w:lineRule="auto"/>
        <w:jc w:val="both"/>
      </w:pPr>
      <w:r w:rsidRPr="00344907">
        <w:t xml:space="preserve">Considerando que não está explícito no edital a informação da página excedente, entendemos que as impressões que ultrapassarem a franquia será cobrada como pagina excedente. Está correto nosso entendimento? SIM ou NÃO? </w:t>
      </w:r>
    </w:p>
    <w:p w14:paraId="774213AA" w14:textId="1AF0A131" w:rsidR="005A5D1F" w:rsidRPr="00EF7229" w:rsidRDefault="005A5D1F" w:rsidP="00344907">
      <w:pPr>
        <w:spacing w:after="0" w:line="240" w:lineRule="auto"/>
        <w:jc w:val="both"/>
        <w:rPr>
          <w:color w:val="FF0000"/>
        </w:rPr>
      </w:pPr>
      <w:r w:rsidRPr="005A5D1F">
        <w:rPr>
          <w:color w:val="FF0000"/>
        </w:rPr>
        <w:t xml:space="preserve">Resposta: Conforme o Termo de Referencia em seu item 4.3 – DOS CRITÉRIOS PARA LOCAÇÃO – 4.3.2.  a locação terá como franquia mínima de 3.000 (três) mil e máxima 25.000 (vinte e cinco) mil impressões, </w:t>
      </w:r>
      <w:r w:rsidRPr="00EF7229">
        <w:rPr>
          <w:color w:val="FF0000"/>
        </w:rPr>
        <w:t>ou seja, o quantitativo máximo, já foi estimado para não haver impressões excedentes mensal. Não haverá pagamento excedente. Se por ventura existir excedente em algum mês, será deduzido no mês subsequente ou no mês anterior que não atingiu o valor máximo de impressões.</w:t>
      </w:r>
    </w:p>
    <w:p w14:paraId="258E8E88" w14:textId="77777777" w:rsidR="0046638B" w:rsidRPr="00344907" w:rsidRDefault="0046638B" w:rsidP="00344907">
      <w:pPr>
        <w:spacing w:after="0" w:line="240" w:lineRule="auto"/>
        <w:jc w:val="both"/>
      </w:pPr>
    </w:p>
    <w:p w14:paraId="129CF056" w14:textId="77777777" w:rsidR="0046638B" w:rsidRPr="00344907" w:rsidRDefault="0046638B" w:rsidP="00344907">
      <w:pPr>
        <w:spacing w:after="0" w:line="240" w:lineRule="auto"/>
        <w:jc w:val="both"/>
      </w:pPr>
    </w:p>
    <w:p w14:paraId="7CC40576" w14:textId="77777777" w:rsidR="00344907" w:rsidRDefault="0046638B" w:rsidP="00344907">
      <w:pPr>
        <w:spacing w:after="0" w:line="240" w:lineRule="auto"/>
        <w:jc w:val="both"/>
      </w:pPr>
      <w:r w:rsidRPr="00344907">
        <w:rPr>
          <w:b/>
          <w:bCs/>
        </w:rPr>
        <w:t>ESCLARECIMENTO 03</w:t>
      </w:r>
      <w:r w:rsidRPr="00344907">
        <w:t xml:space="preserve"> </w:t>
      </w:r>
    </w:p>
    <w:p w14:paraId="4DC3A89D" w14:textId="4D381D2C" w:rsidR="0046638B" w:rsidRDefault="0046638B" w:rsidP="00344907">
      <w:pPr>
        <w:spacing w:after="0" w:line="240" w:lineRule="auto"/>
        <w:jc w:val="both"/>
      </w:pPr>
      <w:r w:rsidRPr="00344907">
        <w:t xml:space="preserve">Considerando que o sistema LICITANET admite o registro de propostas e lances com até 04 (quatro) casas decimais; considerando que os preços por páginas são muito diminutos, representados em centavos de reais, acarretando desequilíbrios na composição dos custos, entendemos ser possível a apresentação dos preços unitários das páginas com até 04 (quatro) casas decimais, mantendo-se a obrigatoriamente de cotação dos preços totais com duas (duas) casas decimais, está correto nosso entendimento? </w:t>
      </w:r>
    </w:p>
    <w:p w14:paraId="405FD3DD" w14:textId="6EB76E37" w:rsidR="00F12706" w:rsidRPr="00EF7229" w:rsidRDefault="00F12706" w:rsidP="00344907">
      <w:pPr>
        <w:spacing w:after="0" w:line="240" w:lineRule="auto"/>
        <w:jc w:val="both"/>
        <w:rPr>
          <w:color w:val="FF0000"/>
        </w:rPr>
      </w:pPr>
      <w:r w:rsidRPr="00EF7229">
        <w:rPr>
          <w:color w:val="FF0000"/>
        </w:rPr>
        <w:t>Resposta: Conforme o termo de referência, o que está sendo contratado é a locação de impressora, sem página excedente, conforme explicito no esclarecimento 03, não havendo necessidade de cotação com mais de duas casas decimais, conforme valores expressos no referido termo, sendo assim, a contratação será feita em duas casas decimais.</w:t>
      </w:r>
    </w:p>
    <w:p w14:paraId="385A5EE4" w14:textId="77777777" w:rsidR="0046638B" w:rsidRPr="003A2120" w:rsidRDefault="0046638B" w:rsidP="00344907">
      <w:pPr>
        <w:spacing w:after="0" w:line="240" w:lineRule="auto"/>
        <w:jc w:val="both"/>
        <w:rPr>
          <w:color w:val="4472C4" w:themeColor="accent1"/>
        </w:rPr>
      </w:pPr>
    </w:p>
    <w:p w14:paraId="0B1A65EF" w14:textId="77777777" w:rsidR="00344907" w:rsidRPr="00344907" w:rsidRDefault="0046638B" w:rsidP="00344907">
      <w:pPr>
        <w:spacing w:after="0" w:line="240" w:lineRule="auto"/>
        <w:jc w:val="both"/>
        <w:rPr>
          <w:b/>
          <w:bCs/>
        </w:rPr>
      </w:pPr>
      <w:r w:rsidRPr="00344907">
        <w:rPr>
          <w:b/>
          <w:bCs/>
        </w:rPr>
        <w:lastRenderedPageBreak/>
        <w:t xml:space="preserve">ESCLARECIMENTO 04 </w:t>
      </w:r>
    </w:p>
    <w:p w14:paraId="1F7910CB" w14:textId="60F3FC14" w:rsidR="0046638B" w:rsidRPr="00344907" w:rsidRDefault="0046638B" w:rsidP="00344907">
      <w:pPr>
        <w:spacing w:after="0" w:line="240" w:lineRule="auto"/>
        <w:jc w:val="both"/>
      </w:pPr>
      <w:r w:rsidRPr="00344907">
        <w:t xml:space="preserve">Solicitamos informar, se no momento do CADASTRO da proposta no LICITANET, deverá ser considerado os valores totais do item MENSAL UNITÁRIO OU TOTAL, OU O VALOR ANUAL TOTAL OU UNITÁRIO? </w:t>
      </w:r>
    </w:p>
    <w:p w14:paraId="3D5E6ADF" w14:textId="698584FF" w:rsidR="00344907" w:rsidRPr="00344907" w:rsidRDefault="00344907" w:rsidP="00344907">
      <w:pPr>
        <w:spacing w:after="0" w:line="240" w:lineRule="auto"/>
        <w:jc w:val="both"/>
        <w:rPr>
          <w:color w:val="FF0000"/>
        </w:rPr>
      </w:pPr>
      <w:r w:rsidRPr="00344907">
        <w:rPr>
          <w:color w:val="FF0000"/>
        </w:rPr>
        <w:t>Resposta: O critério de julgamento adotado será o de MENOR PREÇO MENSAL, observadas as exigências contidas neste Edital e seus Anexos quanto às especificações do objeto. VALOR MENSAL TOTAL, OU SEJA, DE ACORDO COM A QUATIDADDE DE IMPRESSORA</w:t>
      </w:r>
    </w:p>
    <w:p w14:paraId="36B6FC31" w14:textId="792F765A" w:rsidR="0046638B" w:rsidRPr="00344907" w:rsidRDefault="00344907" w:rsidP="00344907">
      <w:pPr>
        <w:spacing w:after="0" w:line="240" w:lineRule="auto"/>
        <w:jc w:val="both"/>
        <w:rPr>
          <w:color w:val="FF0000"/>
        </w:rPr>
      </w:pPr>
      <w:r w:rsidRPr="00344907">
        <w:rPr>
          <w:color w:val="FF0000"/>
        </w:rPr>
        <w:t xml:space="preserve">ITEM 01- VALOR MENSAL R$ 13X825,98 =10.737,74 </w:t>
      </w:r>
    </w:p>
    <w:p w14:paraId="19873EAF" w14:textId="76FAFF5C" w:rsidR="00344907" w:rsidRDefault="00344907" w:rsidP="00344907">
      <w:pPr>
        <w:spacing w:after="0" w:line="240" w:lineRule="auto"/>
        <w:jc w:val="both"/>
        <w:rPr>
          <w:color w:val="FF0000"/>
        </w:rPr>
      </w:pPr>
      <w:r w:rsidRPr="00344907">
        <w:rPr>
          <w:color w:val="FF0000"/>
        </w:rPr>
        <w:t xml:space="preserve">ITEM 02- VALOR MENSAL R$ 13X825,98 =10.737,74 </w:t>
      </w:r>
    </w:p>
    <w:p w14:paraId="695E0004" w14:textId="77777777" w:rsidR="00344907" w:rsidRPr="00344907" w:rsidRDefault="00344907" w:rsidP="00344907">
      <w:pPr>
        <w:spacing w:after="0" w:line="240" w:lineRule="auto"/>
        <w:jc w:val="both"/>
        <w:rPr>
          <w:color w:val="FF0000"/>
        </w:rPr>
      </w:pPr>
    </w:p>
    <w:p w14:paraId="0F56705C" w14:textId="77777777" w:rsidR="00344907" w:rsidRDefault="0046638B" w:rsidP="00344907">
      <w:pPr>
        <w:spacing w:after="0" w:line="240" w:lineRule="auto"/>
        <w:jc w:val="both"/>
      </w:pPr>
      <w:r w:rsidRPr="00344907">
        <w:rPr>
          <w:b/>
          <w:bCs/>
        </w:rPr>
        <w:t>ESCLARECIMENTO 05</w:t>
      </w:r>
      <w:r w:rsidRPr="00344907">
        <w:t xml:space="preserve"> </w:t>
      </w:r>
    </w:p>
    <w:p w14:paraId="0D8BBB0A" w14:textId="56337683" w:rsidR="0046638B" w:rsidRDefault="0046638B" w:rsidP="00344907">
      <w:pPr>
        <w:spacing w:after="0" w:line="240" w:lineRule="auto"/>
        <w:jc w:val="both"/>
      </w:pPr>
      <w:r w:rsidRPr="00344907">
        <w:t xml:space="preserve">Solicitamos informar, se no momento do LANCE no LICITANET, deverá ser considerado os valores totais do item MENSAL UNITÁRIO OU TOTAL, OU O VALOR ANUAL TOTAL OU UNITÁRIO? </w:t>
      </w:r>
    </w:p>
    <w:p w14:paraId="4FE38CC9" w14:textId="0DFE17FC" w:rsidR="00344907" w:rsidRPr="003A0DF6" w:rsidRDefault="00344907" w:rsidP="00344907">
      <w:pPr>
        <w:spacing w:after="0" w:line="240" w:lineRule="auto"/>
        <w:jc w:val="both"/>
        <w:rPr>
          <w:color w:val="FF0000"/>
        </w:rPr>
      </w:pPr>
      <w:r w:rsidRPr="003A0DF6">
        <w:rPr>
          <w:color w:val="FF0000"/>
        </w:rPr>
        <w:t>Resposta: Considerar o valor total mensal</w:t>
      </w:r>
    </w:p>
    <w:p w14:paraId="5B9BDD53" w14:textId="77777777" w:rsidR="0046638B" w:rsidRPr="00344907" w:rsidRDefault="0046638B" w:rsidP="00344907">
      <w:pPr>
        <w:spacing w:after="0" w:line="240" w:lineRule="auto"/>
        <w:jc w:val="both"/>
      </w:pPr>
    </w:p>
    <w:p w14:paraId="22FE1311" w14:textId="77777777" w:rsidR="003A0DF6" w:rsidRDefault="0046638B" w:rsidP="00344907">
      <w:pPr>
        <w:spacing w:after="0" w:line="240" w:lineRule="auto"/>
        <w:jc w:val="both"/>
      </w:pPr>
      <w:r w:rsidRPr="00344907">
        <w:t xml:space="preserve">ESCLARECIMENTO 06 </w:t>
      </w:r>
    </w:p>
    <w:p w14:paraId="19F806F6" w14:textId="3A492430" w:rsidR="0046638B" w:rsidRDefault="0046638B" w:rsidP="00344907">
      <w:pPr>
        <w:spacing w:after="0" w:line="240" w:lineRule="auto"/>
        <w:jc w:val="both"/>
      </w:pPr>
      <w:r w:rsidRPr="00344907">
        <w:t xml:space="preserve">Solicitamos informar, o prazo de vigência do contrato da prestação de serviços deverá ter duração inicial de 12 (doze) meses, podendo ser prorrogado por até 10 anos, na forma dos artigos 106 e 107 da Lei n° 14.133, de 2021. Está correto nosso entendimento? SIM ou NÃO? </w:t>
      </w:r>
    </w:p>
    <w:p w14:paraId="5669DE8C" w14:textId="4D9A5F4B" w:rsidR="003A0DF6" w:rsidRPr="00EF7229" w:rsidRDefault="003A0DF6" w:rsidP="00344907">
      <w:pPr>
        <w:spacing w:after="0" w:line="240" w:lineRule="auto"/>
        <w:jc w:val="both"/>
        <w:rPr>
          <w:color w:val="FF0000"/>
        </w:rPr>
      </w:pPr>
      <w:r w:rsidRPr="00465C99">
        <w:rPr>
          <w:color w:val="FF0000"/>
        </w:rPr>
        <w:t>Resposta: Conforme o Termo de referencia em seu item 1.2, o prazo de vigência da contratação é de 12 (doze) meses, contados da data da data de sua assinatura, na forma do artigo 105 da Lei n° 14.133, de 2021</w:t>
      </w:r>
      <w:r w:rsidR="00465C99" w:rsidRPr="00EF7229">
        <w:rPr>
          <w:color w:val="FF0000"/>
        </w:rPr>
        <w:t>. A prorrogação contratual é um critério discricionário da administração, conforme previsão da Lei, na forma dos artigos 106 e 107 da Lei n° 14.133, de 2021.</w:t>
      </w:r>
    </w:p>
    <w:p w14:paraId="5340248D" w14:textId="77777777" w:rsidR="0046638B" w:rsidRPr="00344907" w:rsidRDefault="0046638B" w:rsidP="00344907">
      <w:pPr>
        <w:spacing w:after="0" w:line="240" w:lineRule="auto"/>
        <w:jc w:val="both"/>
      </w:pPr>
    </w:p>
    <w:p w14:paraId="17C75166" w14:textId="77777777" w:rsidR="0046638B" w:rsidRPr="00344907" w:rsidRDefault="0046638B" w:rsidP="00344907">
      <w:pPr>
        <w:spacing w:after="0" w:line="240" w:lineRule="auto"/>
        <w:jc w:val="both"/>
      </w:pPr>
    </w:p>
    <w:p w14:paraId="6E961A70" w14:textId="77777777" w:rsidR="003A0DF6" w:rsidRDefault="0046638B" w:rsidP="00344907">
      <w:pPr>
        <w:spacing w:after="0" w:line="240" w:lineRule="auto"/>
        <w:jc w:val="both"/>
      </w:pPr>
      <w:r w:rsidRPr="00344907">
        <w:t xml:space="preserve">ESCLARECIMENTO 07 </w:t>
      </w:r>
    </w:p>
    <w:p w14:paraId="5DD9CE3F" w14:textId="082E2D8C" w:rsidR="0046638B" w:rsidRDefault="0046638B" w:rsidP="00344907">
      <w:pPr>
        <w:spacing w:after="0" w:line="240" w:lineRule="auto"/>
        <w:jc w:val="both"/>
      </w:pPr>
      <w:r w:rsidRPr="00344907">
        <w:t xml:space="preserve">Conforme nosso entendimento, vistoria nas instalações do local de execução dos serviços poderá ser substituída por uma declaração que tem conhecimento de todas as informações e das condições locais para o cumprimento das obrigações objeto da licitação, está correto nosso entendimento? </w:t>
      </w:r>
    </w:p>
    <w:p w14:paraId="272F36F4" w14:textId="7AF78AAD" w:rsidR="00465C99" w:rsidRPr="00EF7229" w:rsidRDefault="00465C99" w:rsidP="00344907">
      <w:pPr>
        <w:spacing w:after="0" w:line="240" w:lineRule="auto"/>
        <w:jc w:val="both"/>
        <w:rPr>
          <w:color w:val="FF0000"/>
        </w:rPr>
      </w:pPr>
      <w:r w:rsidRPr="00EF7229">
        <w:rPr>
          <w:color w:val="FF0000"/>
        </w:rPr>
        <w:t xml:space="preserve">Resposta: No Termo de Referência, não solicita vistoria </w:t>
      </w:r>
      <w:r w:rsidR="005A5D1F" w:rsidRPr="00EF7229">
        <w:rPr>
          <w:color w:val="FF0000"/>
        </w:rPr>
        <w:t xml:space="preserve">nas instalações do local de execução dos serviços nem declaração a título de Habilitação no rol dos documentos exigidos. </w:t>
      </w:r>
    </w:p>
    <w:p w14:paraId="75135AAA" w14:textId="77777777" w:rsidR="0046638B" w:rsidRPr="00344907" w:rsidRDefault="0046638B" w:rsidP="00344907">
      <w:pPr>
        <w:spacing w:after="0" w:line="240" w:lineRule="auto"/>
        <w:jc w:val="both"/>
      </w:pPr>
    </w:p>
    <w:p w14:paraId="6C584797" w14:textId="77777777" w:rsidR="003A0DF6" w:rsidRDefault="0046638B" w:rsidP="00344907">
      <w:pPr>
        <w:spacing w:after="0" w:line="240" w:lineRule="auto"/>
        <w:jc w:val="both"/>
      </w:pPr>
      <w:r w:rsidRPr="00344907">
        <w:t xml:space="preserve">ESCLARECIMENTO 08 </w:t>
      </w:r>
    </w:p>
    <w:p w14:paraId="07CB64E1" w14:textId="0F813EF0" w:rsidR="0046638B" w:rsidRDefault="0046638B" w:rsidP="00344907">
      <w:pPr>
        <w:spacing w:after="0" w:line="240" w:lineRule="auto"/>
        <w:jc w:val="both"/>
      </w:pPr>
      <w:r w:rsidRPr="00344907">
        <w:t xml:space="preserve">Considerando que os equipamentos são de propriedade da CONTRATADA, alocados nas dependências da CONTRATANTE para a prestação de serviços do objeto desta licitação, solicitamos esclarecer, no caso de quebra dos mesmos por comprovado mau uso pelo CONTRATANTE, como se dará o processo de ressarcimento a CONTRATADA por esse uso indevido? </w:t>
      </w:r>
    </w:p>
    <w:p w14:paraId="014546FE" w14:textId="7BD5D637" w:rsidR="00F12706" w:rsidRPr="00EF7229" w:rsidRDefault="00F12706" w:rsidP="00344907">
      <w:pPr>
        <w:spacing w:after="0" w:line="240" w:lineRule="auto"/>
        <w:jc w:val="both"/>
        <w:rPr>
          <w:color w:val="FF0000"/>
        </w:rPr>
      </w:pPr>
      <w:r w:rsidRPr="00EF7229">
        <w:rPr>
          <w:color w:val="FF0000"/>
        </w:rPr>
        <w:lastRenderedPageBreak/>
        <w:t xml:space="preserve">Resposta: Caso os equipamentos estejam nas dependências da </w:t>
      </w:r>
      <w:proofErr w:type="spellStart"/>
      <w:r w:rsidRPr="00EF7229">
        <w:rPr>
          <w:color w:val="FF0000"/>
        </w:rPr>
        <w:t>Contatante</w:t>
      </w:r>
      <w:proofErr w:type="spellEnd"/>
      <w:r w:rsidRPr="00EF7229">
        <w:rPr>
          <w:color w:val="FF0000"/>
        </w:rPr>
        <w:t>, a responsabilidade é da contratante. No caso de quebra dos mesmos por comprovado mau uso, a Contratada deverá comprovar através de laudo técnico para que seja efetuado o ressarcimento do equipamento.</w:t>
      </w:r>
    </w:p>
    <w:p w14:paraId="42C9A49A" w14:textId="77777777" w:rsidR="0046638B" w:rsidRPr="00344907" w:rsidRDefault="0046638B" w:rsidP="00344907">
      <w:pPr>
        <w:spacing w:after="0" w:line="240" w:lineRule="auto"/>
        <w:jc w:val="both"/>
      </w:pPr>
    </w:p>
    <w:p w14:paraId="7400D6E4" w14:textId="77777777" w:rsidR="003A0DF6" w:rsidRDefault="0046638B" w:rsidP="00344907">
      <w:pPr>
        <w:spacing w:after="0" w:line="240" w:lineRule="auto"/>
        <w:jc w:val="both"/>
      </w:pPr>
      <w:r w:rsidRPr="00344907">
        <w:t xml:space="preserve">ESCLARECIMENTO 09 </w:t>
      </w:r>
    </w:p>
    <w:p w14:paraId="329F3F1A" w14:textId="11BF53DC" w:rsidR="0046638B" w:rsidRDefault="0046638B" w:rsidP="00344907">
      <w:pPr>
        <w:spacing w:after="0" w:line="240" w:lineRule="auto"/>
        <w:jc w:val="both"/>
      </w:pPr>
      <w:r w:rsidRPr="00344907">
        <w:t>Em caso de roubou, furto, ou danos por incêndio/inundação dos equipamentos entregues e em utilização para a prestação do serviço, entendemos que a Administração irá nos ressarcir do valor de aquisição do equipamento. Nosso entendimento está correto?</w:t>
      </w:r>
    </w:p>
    <w:p w14:paraId="5B78391D" w14:textId="4CCBC3EA" w:rsidR="00F12706" w:rsidRPr="00EF7229" w:rsidRDefault="00F12706" w:rsidP="00344907">
      <w:pPr>
        <w:spacing w:after="0" w:line="240" w:lineRule="auto"/>
        <w:jc w:val="both"/>
        <w:rPr>
          <w:color w:val="FF0000"/>
        </w:rPr>
      </w:pPr>
      <w:r w:rsidRPr="00EF7229">
        <w:rPr>
          <w:color w:val="FF0000"/>
        </w:rPr>
        <w:t>Resposta:</w:t>
      </w:r>
      <w:r w:rsidR="0014473A" w:rsidRPr="00EF7229">
        <w:rPr>
          <w:color w:val="FF0000"/>
        </w:rPr>
        <w:t xml:space="preserve"> Conforme resposta do esclarecimento 08, é de inteira responsabilidade da Contratante, caso os equipamentos estejam em suas dependências. A partir do momento em que os equipamentos estejam em poder da Contratada, a responsabilidade é da Contratada.</w:t>
      </w:r>
    </w:p>
    <w:p w14:paraId="45203839" w14:textId="77777777" w:rsidR="00EF7229" w:rsidRPr="00EF7229" w:rsidRDefault="00EF7229" w:rsidP="00344907">
      <w:pPr>
        <w:spacing w:after="0" w:line="240" w:lineRule="auto"/>
        <w:jc w:val="both"/>
        <w:rPr>
          <w:color w:val="FF0000"/>
        </w:rPr>
      </w:pPr>
    </w:p>
    <w:p w14:paraId="53273244" w14:textId="77777777" w:rsidR="0014473A" w:rsidRDefault="0014473A" w:rsidP="00344907">
      <w:pPr>
        <w:spacing w:after="0" w:line="240" w:lineRule="auto"/>
        <w:jc w:val="both"/>
        <w:rPr>
          <w:color w:val="FF0000"/>
        </w:rPr>
      </w:pPr>
    </w:p>
    <w:p w14:paraId="67DD10F3" w14:textId="28EEF5E3" w:rsidR="0014473A" w:rsidRPr="0014473A" w:rsidRDefault="0014473A" w:rsidP="0014473A">
      <w:pPr>
        <w:spacing w:after="0" w:line="240" w:lineRule="auto"/>
        <w:jc w:val="center"/>
      </w:pPr>
      <w:r w:rsidRPr="0014473A">
        <w:t xml:space="preserve">Cristinápolis, </w:t>
      </w:r>
      <w:r w:rsidR="00EF7229">
        <w:t>20</w:t>
      </w:r>
      <w:r w:rsidRPr="0014473A">
        <w:t xml:space="preserve"> de maio de 2025.</w:t>
      </w:r>
    </w:p>
    <w:p w14:paraId="7D7C8EB6" w14:textId="77777777" w:rsidR="0014473A" w:rsidRPr="0014473A" w:rsidRDefault="0014473A" w:rsidP="00344907">
      <w:pPr>
        <w:spacing w:after="0" w:line="240" w:lineRule="auto"/>
        <w:jc w:val="both"/>
      </w:pPr>
    </w:p>
    <w:p w14:paraId="6069CB6A" w14:textId="77777777" w:rsidR="0014473A" w:rsidRPr="0014473A" w:rsidRDefault="0014473A" w:rsidP="00344907">
      <w:pPr>
        <w:spacing w:after="0" w:line="240" w:lineRule="auto"/>
        <w:jc w:val="both"/>
      </w:pPr>
    </w:p>
    <w:p w14:paraId="7DA39D02" w14:textId="00479DF6" w:rsidR="0014473A" w:rsidRPr="0014473A" w:rsidRDefault="0014473A" w:rsidP="0014473A">
      <w:pPr>
        <w:spacing w:after="0" w:line="240" w:lineRule="auto"/>
        <w:jc w:val="center"/>
      </w:pPr>
      <w:r w:rsidRPr="0014473A">
        <w:t>Adriane Rodrigues Lins</w:t>
      </w:r>
    </w:p>
    <w:p w14:paraId="0F33A1DB" w14:textId="2F2C44EE" w:rsidR="0014473A" w:rsidRPr="0014473A" w:rsidRDefault="0014473A" w:rsidP="0014473A">
      <w:pPr>
        <w:spacing w:after="0" w:line="240" w:lineRule="auto"/>
        <w:jc w:val="center"/>
      </w:pPr>
      <w:r w:rsidRPr="0014473A">
        <w:t>Pregoeira Oficial</w:t>
      </w:r>
    </w:p>
    <w:sectPr w:rsidR="0014473A" w:rsidRPr="0014473A">
      <w:headerReference w:type="default" r:id="rId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532E5A" w14:textId="77777777" w:rsidR="00DE4ABF" w:rsidRDefault="00DE4ABF" w:rsidP="0046638B">
      <w:pPr>
        <w:spacing w:after="0" w:line="240" w:lineRule="auto"/>
      </w:pPr>
      <w:r>
        <w:separator/>
      </w:r>
    </w:p>
  </w:endnote>
  <w:endnote w:type="continuationSeparator" w:id="0">
    <w:p w14:paraId="73018BE3" w14:textId="77777777" w:rsidR="00DE4ABF" w:rsidRDefault="00DE4ABF" w:rsidP="00466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A1E8A" w14:textId="77777777" w:rsidR="00DE4ABF" w:rsidRDefault="00DE4ABF" w:rsidP="0046638B">
      <w:pPr>
        <w:spacing w:after="0" w:line="240" w:lineRule="auto"/>
      </w:pPr>
      <w:r>
        <w:separator/>
      </w:r>
    </w:p>
  </w:footnote>
  <w:footnote w:type="continuationSeparator" w:id="0">
    <w:p w14:paraId="26A9CDCF" w14:textId="77777777" w:rsidR="00DE4ABF" w:rsidRDefault="00DE4ABF" w:rsidP="004663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46AC8" w14:textId="77777777" w:rsidR="0046638B" w:rsidRDefault="0046638B" w:rsidP="0046638B">
    <w:pPr>
      <w:pStyle w:val="Cabealho"/>
      <w:jc w:val="center"/>
      <w:rPr>
        <w:color w:val="000000"/>
      </w:rPr>
    </w:pPr>
    <w:r>
      <w:rPr>
        <w:noProof/>
      </w:rPr>
      <w:drawing>
        <wp:anchor distT="0" distB="0" distL="114300" distR="114300" simplePos="0" relativeHeight="251659264" behindDoc="1" locked="0" layoutInCell="1" allowOverlap="1" wp14:anchorId="287EC237" wp14:editId="21ED7786">
          <wp:simplePos x="0" y="0"/>
          <wp:positionH relativeFrom="margin">
            <wp:align>center</wp:align>
          </wp:positionH>
          <wp:positionV relativeFrom="paragraph">
            <wp:posOffset>6985</wp:posOffset>
          </wp:positionV>
          <wp:extent cx="581660" cy="527050"/>
          <wp:effectExtent l="0" t="0" r="8890" b="6350"/>
          <wp:wrapNone/>
          <wp:docPr id="1154969705" name="Imagem 3" descr="Desenho de personagem de desenho animad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16346" name="Imagem 3" descr="Desenho de personagem de desenho animado&#10;&#10;Descrição gerada automaticamente com confiança baixa"/>
                  <pic:cNvPicPr/>
                </pic:nvPicPr>
                <pic:blipFill>
                  <a:blip r:embed="rId1">
                    <a:extLst>
                      <a:ext uri="{28A0092B-C50C-407E-A947-70E740481C1C}">
                        <a14:useLocalDpi xmlns:a14="http://schemas.microsoft.com/office/drawing/2010/main" val="0"/>
                      </a:ext>
                    </a:extLst>
                  </a:blip>
                  <a:stretch>
                    <a:fillRect/>
                  </a:stretch>
                </pic:blipFill>
                <pic:spPr>
                  <a:xfrm>
                    <a:off x="0" y="0"/>
                    <a:ext cx="581660" cy="527050"/>
                  </a:xfrm>
                  <a:prstGeom prst="rect">
                    <a:avLst/>
                  </a:prstGeom>
                </pic:spPr>
              </pic:pic>
            </a:graphicData>
          </a:graphic>
          <wp14:sizeRelH relativeFrom="page">
            <wp14:pctWidth>0</wp14:pctWidth>
          </wp14:sizeRelH>
          <wp14:sizeRelV relativeFrom="page">
            <wp14:pctHeight>0</wp14:pctHeight>
          </wp14:sizeRelV>
        </wp:anchor>
      </w:drawing>
    </w:r>
    <w:r>
      <w:rPr>
        <w:rFonts w:eastAsia="Helvetica"/>
        <w:noProof/>
      </w:rPr>
      <w:drawing>
        <wp:inline distT="0" distB="0" distL="0" distR="0" wp14:anchorId="2E0F045B" wp14:editId="1126E523">
          <wp:extent cx="592152" cy="514350"/>
          <wp:effectExtent l="0" t="0" r="0" b="0"/>
          <wp:docPr id="2093696704" name="Imagem 1" descr="Desenho de personagem de desenho animad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16507" name="Imagem 1" descr="Desenho de personagem de desenho animado&#10;&#10;Descrição gerada automaticamente com confiança média"/>
                  <pic:cNvPicPr/>
                </pic:nvPicPr>
                <pic:blipFill>
                  <a:blip r:embed="rId2">
                    <a:extLst>
                      <a:ext uri="{28A0092B-C50C-407E-A947-70E740481C1C}">
                        <a14:useLocalDpi xmlns:a14="http://schemas.microsoft.com/office/drawing/2010/main" val="0"/>
                      </a:ext>
                    </a:extLst>
                  </a:blip>
                  <a:stretch>
                    <a:fillRect/>
                  </a:stretch>
                </pic:blipFill>
                <pic:spPr>
                  <a:xfrm>
                    <a:off x="0" y="0"/>
                    <a:ext cx="606583" cy="526885"/>
                  </a:xfrm>
                  <a:prstGeom prst="rect">
                    <a:avLst/>
                  </a:prstGeom>
                </pic:spPr>
              </pic:pic>
            </a:graphicData>
          </a:graphic>
        </wp:inline>
      </w:drawing>
    </w:r>
  </w:p>
  <w:p w14:paraId="2FF12D02" w14:textId="77777777" w:rsidR="0046638B" w:rsidRPr="005E6590" w:rsidRDefault="0046638B" w:rsidP="0046638B">
    <w:pPr>
      <w:pStyle w:val="Cabealho"/>
      <w:jc w:val="center"/>
      <w:rPr>
        <w:rFonts w:ascii="Verdana" w:hAnsi="Verdana"/>
        <w:b/>
        <w:bCs/>
        <w:color w:val="000000"/>
        <w:sz w:val="20"/>
        <w:szCs w:val="20"/>
      </w:rPr>
    </w:pPr>
    <w:r w:rsidRPr="005E6590">
      <w:rPr>
        <w:rFonts w:ascii="Verdana" w:hAnsi="Verdana"/>
        <w:b/>
        <w:bCs/>
        <w:color w:val="000000"/>
        <w:sz w:val="20"/>
        <w:szCs w:val="20"/>
      </w:rPr>
      <w:t>ESTADO DE SERGIPE</w:t>
    </w:r>
  </w:p>
  <w:p w14:paraId="525881F7" w14:textId="77777777" w:rsidR="0046638B" w:rsidRPr="00653D89" w:rsidRDefault="0046638B" w:rsidP="0046638B">
    <w:pPr>
      <w:pStyle w:val="Ttulo1"/>
      <w:spacing w:before="0" w:line="240" w:lineRule="auto"/>
      <w:jc w:val="center"/>
      <w:rPr>
        <w:rFonts w:cs="Times New Roman"/>
        <w:szCs w:val="24"/>
      </w:rPr>
    </w:pPr>
    <w:r>
      <w:rPr>
        <w:rFonts w:ascii="Verdana" w:hAnsi="Verdana"/>
        <w:sz w:val="20"/>
        <w:szCs w:val="20"/>
      </w:rPr>
      <w:t xml:space="preserve">PREFEITURA MUNICIPAL DE </w:t>
    </w:r>
    <w:r w:rsidRPr="005E6590">
      <w:rPr>
        <w:rFonts w:ascii="Verdana" w:hAnsi="Verdana"/>
        <w:sz w:val="20"/>
        <w:szCs w:val="20"/>
      </w:rPr>
      <w:t>CRISTINÁPOLIS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BE6"/>
    <w:rsid w:val="0014473A"/>
    <w:rsid w:val="001A0176"/>
    <w:rsid w:val="00344907"/>
    <w:rsid w:val="0035526D"/>
    <w:rsid w:val="003A0DF6"/>
    <w:rsid w:val="003A2120"/>
    <w:rsid w:val="00465C99"/>
    <w:rsid w:val="0046638B"/>
    <w:rsid w:val="005A5D1F"/>
    <w:rsid w:val="006168C1"/>
    <w:rsid w:val="00787718"/>
    <w:rsid w:val="007911C0"/>
    <w:rsid w:val="008E1AA7"/>
    <w:rsid w:val="00A15FE9"/>
    <w:rsid w:val="00C92BE6"/>
    <w:rsid w:val="00DC45AB"/>
    <w:rsid w:val="00DE4ABF"/>
    <w:rsid w:val="00EF7229"/>
    <w:rsid w:val="00F1270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2AD04"/>
  <w15:chartTrackingRefBased/>
  <w15:docId w15:val="{0FABED19-B9C7-474C-B370-CE2DA9DC95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C92BE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rsid w:val="00C92BE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C92BE6"/>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rsid w:val="00C92BE6"/>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rsid w:val="00C92BE6"/>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rsid w:val="00C92BE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C92BE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C92BE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C92BE6"/>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92BE6"/>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rsid w:val="00C92BE6"/>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rsid w:val="00C92BE6"/>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sid w:val="00C92BE6"/>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sid w:val="00C92BE6"/>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sid w:val="00C92BE6"/>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C92BE6"/>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C92BE6"/>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C92BE6"/>
    <w:rPr>
      <w:rFonts w:eastAsiaTheme="majorEastAsia" w:cstheme="majorBidi"/>
      <w:color w:val="272727" w:themeColor="text1" w:themeTint="D8"/>
    </w:rPr>
  </w:style>
  <w:style w:type="paragraph" w:styleId="Ttulo">
    <w:name w:val="Title"/>
    <w:basedOn w:val="Normal"/>
    <w:next w:val="Normal"/>
    <w:link w:val="TtuloChar"/>
    <w:uiPriority w:val="10"/>
    <w:qFormat/>
    <w:rsid w:val="00C92BE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C92BE6"/>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C92BE6"/>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C92BE6"/>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C92BE6"/>
    <w:pPr>
      <w:spacing w:before="160"/>
      <w:jc w:val="center"/>
    </w:pPr>
    <w:rPr>
      <w:i/>
      <w:iCs/>
      <w:color w:val="404040" w:themeColor="text1" w:themeTint="BF"/>
    </w:rPr>
  </w:style>
  <w:style w:type="character" w:customStyle="1" w:styleId="CitaoChar">
    <w:name w:val="Citação Char"/>
    <w:basedOn w:val="Fontepargpadro"/>
    <w:link w:val="Citao"/>
    <w:uiPriority w:val="29"/>
    <w:rsid w:val="00C92BE6"/>
    <w:rPr>
      <w:i/>
      <w:iCs/>
      <w:color w:val="404040" w:themeColor="text1" w:themeTint="BF"/>
    </w:rPr>
  </w:style>
  <w:style w:type="paragraph" w:styleId="PargrafodaLista">
    <w:name w:val="List Paragraph"/>
    <w:basedOn w:val="Normal"/>
    <w:uiPriority w:val="34"/>
    <w:qFormat/>
    <w:rsid w:val="00C92BE6"/>
    <w:pPr>
      <w:ind w:left="720"/>
      <w:contextualSpacing/>
    </w:pPr>
  </w:style>
  <w:style w:type="character" w:styleId="nfaseIntensa">
    <w:name w:val="Intense Emphasis"/>
    <w:basedOn w:val="Fontepargpadro"/>
    <w:uiPriority w:val="21"/>
    <w:qFormat/>
    <w:rsid w:val="00C92BE6"/>
    <w:rPr>
      <w:i/>
      <w:iCs/>
      <w:color w:val="2F5496" w:themeColor="accent1" w:themeShade="BF"/>
    </w:rPr>
  </w:style>
  <w:style w:type="paragraph" w:styleId="CitaoIntensa">
    <w:name w:val="Intense Quote"/>
    <w:basedOn w:val="Normal"/>
    <w:next w:val="Normal"/>
    <w:link w:val="CitaoIntensaChar"/>
    <w:uiPriority w:val="30"/>
    <w:qFormat/>
    <w:rsid w:val="00C92BE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sid w:val="00C92BE6"/>
    <w:rPr>
      <w:i/>
      <w:iCs/>
      <w:color w:val="2F5496" w:themeColor="accent1" w:themeShade="BF"/>
    </w:rPr>
  </w:style>
  <w:style w:type="character" w:styleId="RefernciaIntensa">
    <w:name w:val="Intense Reference"/>
    <w:basedOn w:val="Fontepargpadro"/>
    <w:uiPriority w:val="32"/>
    <w:qFormat/>
    <w:rsid w:val="00C92BE6"/>
    <w:rPr>
      <w:b/>
      <w:bCs/>
      <w:smallCaps/>
      <w:color w:val="2F5496" w:themeColor="accent1" w:themeShade="BF"/>
      <w:spacing w:val="5"/>
    </w:rPr>
  </w:style>
  <w:style w:type="character" w:styleId="Hyperlink">
    <w:name w:val="Hyperlink"/>
    <w:basedOn w:val="Fontepargpadro"/>
    <w:uiPriority w:val="99"/>
    <w:unhideWhenUsed/>
    <w:rsid w:val="00C92BE6"/>
    <w:rPr>
      <w:color w:val="0563C1" w:themeColor="hyperlink"/>
      <w:u w:val="single"/>
    </w:rPr>
  </w:style>
  <w:style w:type="character" w:styleId="MenoPendente">
    <w:name w:val="Unresolved Mention"/>
    <w:basedOn w:val="Fontepargpadro"/>
    <w:uiPriority w:val="99"/>
    <w:semiHidden/>
    <w:unhideWhenUsed/>
    <w:rsid w:val="00C92BE6"/>
    <w:rPr>
      <w:color w:val="605E5C"/>
      <w:shd w:val="clear" w:color="auto" w:fill="E1DFDD"/>
    </w:rPr>
  </w:style>
  <w:style w:type="paragraph" w:styleId="Cabealho">
    <w:name w:val="header"/>
    <w:aliases w:val="hd,he,Cabeçalho superior"/>
    <w:basedOn w:val="Normal"/>
    <w:link w:val="CabealhoChar"/>
    <w:unhideWhenUsed/>
    <w:rsid w:val="0046638B"/>
    <w:pPr>
      <w:tabs>
        <w:tab w:val="center" w:pos="4252"/>
        <w:tab w:val="right" w:pos="8504"/>
      </w:tabs>
      <w:spacing w:after="0" w:line="240" w:lineRule="auto"/>
    </w:pPr>
  </w:style>
  <w:style w:type="character" w:customStyle="1" w:styleId="CabealhoChar">
    <w:name w:val="Cabeçalho Char"/>
    <w:aliases w:val="hd Char,he Char,Cabeçalho superior Char"/>
    <w:basedOn w:val="Fontepargpadro"/>
    <w:link w:val="Cabealho"/>
    <w:rsid w:val="0046638B"/>
  </w:style>
  <w:style w:type="paragraph" w:styleId="Rodap">
    <w:name w:val="footer"/>
    <w:basedOn w:val="Normal"/>
    <w:link w:val="RodapChar"/>
    <w:uiPriority w:val="99"/>
    <w:unhideWhenUsed/>
    <w:rsid w:val="0046638B"/>
    <w:pPr>
      <w:tabs>
        <w:tab w:val="center" w:pos="4252"/>
        <w:tab w:val="right" w:pos="8504"/>
      </w:tabs>
      <w:spacing w:after="0" w:line="240" w:lineRule="auto"/>
    </w:pPr>
  </w:style>
  <w:style w:type="character" w:customStyle="1" w:styleId="RodapChar">
    <w:name w:val="Rodapé Char"/>
    <w:basedOn w:val="Fontepargpadro"/>
    <w:link w:val="Rodap"/>
    <w:uiPriority w:val="99"/>
    <w:rsid w:val="00466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3</Pages>
  <Words>880</Words>
  <Characters>4755</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ADRIANE</dc:creator>
  <cp:keywords/>
  <dc:description/>
  <cp:lastModifiedBy>LICITAÇÃO</cp:lastModifiedBy>
  <cp:revision>5</cp:revision>
  <dcterms:created xsi:type="dcterms:W3CDTF">2025-05-18T19:28:00Z</dcterms:created>
  <dcterms:modified xsi:type="dcterms:W3CDTF">2025-05-20T12:05:00Z</dcterms:modified>
</cp:coreProperties>
</file>